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A" w:rsidRDefault="0056176A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МБОУ «Центр образования села </w:t>
      </w:r>
      <w:proofErr w:type="spellStart"/>
      <w:r w:rsidRPr="00015282">
        <w:rPr>
          <w:rFonts w:ascii="Times New Roman" w:hAnsi="Times New Roman"/>
          <w:sz w:val="24"/>
          <w:szCs w:val="24"/>
        </w:rPr>
        <w:t>Марково</w:t>
      </w:r>
      <w:proofErr w:type="spellEnd"/>
      <w:r w:rsidRPr="00015282">
        <w:rPr>
          <w:rFonts w:ascii="Times New Roman" w:hAnsi="Times New Roman"/>
          <w:sz w:val="24"/>
          <w:szCs w:val="24"/>
        </w:rPr>
        <w:t>»</w:t>
      </w:r>
    </w:p>
    <w:p w:rsidR="0006590B" w:rsidRDefault="0006590B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00" w:type="dxa"/>
        <w:tblLook w:val="04A0"/>
      </w:tblPr>
      <w:tblGrid>
        <w:gridCol w:w="3470"/>
        <w:gridCol w:w="3477"/>
        <w:gridCol w:w="3969"/>
      </w:tblGrid>
      <w:tr w:rsidR="0006590B" w:rsidRPr="00CA0860" w:rsidTr="0006590B">
        <w:trPr>
          <w:trHeight w:val="1859"/>
        </w:trPr>
        <w:tc>
          <w:tcPr>
            <w:tcW w:w="3470" w:type="dxa"/>
            <w:shd w:val="clear" w:color="auto" w:fill="FFFFFF"/>
          </w:tcPr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Рассмотрено   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                                                                                                    </w:t>
            </w:r>
          </w:p>
          <w:p w:rsidR="0006590B" w:rsidRPr="00CA0860" w:rsidRDefault="000B7A5E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ШМО ЕМ</w:t>
            </w:r>
            <w:r w:rsidR="0006590B" w:rsidRPr="00CA0860">
              <w:rPr>
                <w:rFonts w:ascii="Times New Roman" w:eastAsia="Calibri" w:hAnsi="Times New Roman"/>
                <w:sz w:val="24"/>
                <w:szCs w:val="24"/>
              </w:rPr>
              <w:t>Ц                            ____________/</w:t>
            </w:r>
            <w:r w:rsidR="0006590B" w:rsidRPr="00CA0860">
              <w:rPr>
                <w:rFonts w:ascii="Times New Roman" w:hAnsi="Times New Roman"/>
                <w:sz w:val="24"/>
                <w:szCs w:val="24"/>
              </w:rPr>
              <w:t>Васильева С.Н.</w:t>
            </w:r>
            <w:r w:rsidR="0006590B"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./                                                                         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Протокол №4    </w:t>
            </w:r>
            <w:proofErr w:type="gramStart"/>
            <w:r w:rsidRPr="00CA0860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 «19 »мая  2021 г.</w:t>
            </w:r>
          </w:p>
        </w:tc>
        <w:tc>
          <w:tcPr>
            <w:tcW w:w="3477" w:type="dxa"/>
            <w:shd w:val="clear" w:color="auto" w:fill="FFFFFF"/>
          </w:tcPr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по УМР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>__________/</w:t>
            </w:r>
            <w:proofErr w:type="spellStart"/>
            <w:r w:rsidRPr="00CA086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Уланкинова</w:t>
            </w:r>
            <w:proofErr w:type="spellEnd"/>
            <w:r w:rsidRPr="00CA086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О. А.</w:t>
            </w: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/ 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« 20 » мая 2021 г.     </w:t>
            </w:r>
          </w:p>
        </w:tc>
        <w:tc>
          <w:tcPr>
            <w:tcW w:w="3969" w:type="dxa"/>
            <w:shd w:val="clear" w:color="auto" w:fill="FFFFFF"/>
          </w:tcPr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Директор МБОУ  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CA0860">
              <w:rPr>
                <w:rFonts w:ascii="Times New Roman" w:eastAsia="Calibri" w:hAnsi="Times New Roman"/>
                <w:sz w:val="24"/>
                <w:szCs w:val="24"/>
              </w:rPr>
              <w:t>Марково</w:t>
            </w:r>
            <w:proofErr w:type="spellEnd"/>
            <w:r w:rsidRPr="00CA086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>_____________/</w:t>
            </w:r>
            <w:proofErr w:type="spellStart"/>
            <w:r w:rsidRPr="00CA0860">
              <w:rPr>
                <w:rFonts w:ascii="Times New Roman" w:eastAsia="Calibri" w:hAnsi="Times New Roman"/>
                <w:sz w:val="24"/>
                <w:szCs w:val="24"/>
                <w:u w:val="single"/>
              </w:rPr>
              <w:t>Коломыцева</w:t>
            </w:r>
            <w:proofErr w:type="spellEnd"/>
            <w:r w:rsidRPr="00CA086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Н. В</w:t>
            </w:r>
            <w:r w:rsidRPr="00CA0860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>Приказ № 04/115-од</w:t>
            </w:r>
          </w:p>
          <w:p w:rsidR="0006590B" w:rsidRPr="00CA0860" w:rsidRDefault="0006590B" w:rsidP="00CA7C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0860">
              <w:rPr>
                <w:rFonts w:ascii="Times New Roman" w:eastAsia="Calibri" w:hAnsi="Times New Roman"/>
                <w:sz w:val="24"/>
                <w:szCs w:val="24"/>
              </w:rPr>
              <w:t xml:space="preserve"> от «21» мая 2021 г</w:t>
            </w:r>
          </w:p>
        </w:tc>
      </w:tr>
    </w:tbl>
    <w:p w:rsidR="0013521E" w:rsidRDefault="0013521E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21E" w:rsidRDefault="0013521E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21E" w:rsidRDefault="0013521E" w:rsidP="004C5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1E" w:rsidRDefault="0013521E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   </w:t>
      </w: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Default="0056176A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>РАБОЧАЯ ПРОГРАММА</w:t>
      </w:r>
    </w:p>
    <w:p w:rsidR="005025F0" w:rsidRPr="00015282" w:rsidRDefault="005025F0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528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15282">
        <w:rPr>
          <w:rFonts w:ascii="Times New Roman" w:hAnsi="Times New Roman"/>
          <w:sz w:val="24"/>
          <w:szCs w:val="24"/>
        </w:rPr>
        <w:t xml:space="preserve">                </w:t>
      </w:r>
      <w:r w:rsidR="005025F0">
        <w:rPr>
          <w:rFonts w:ascii="Times New Roman" w:hAnsi="Times New Roman"/>
          <w:sz w:val="24"/>
          <w:szCs w:val="24"/>
        </w:rPr>
        <w:t>ПО ХИМИИ</w:t>
      </w: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BA3C7E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AA3A7C">
        <w:rPr>
          <w:rFonts w:ascii="Times New Roman" w:hAnsi="Times New Roman"/>
          <w:sz w:val="24"/>
          <w:szCs w:val="24"/>
        </w:rPr>
        <w:t xml:space="preserve">  </w:t>
      </w:r>
      <w:r w:rsidR="00AA3A7C">
        <w:rPr>
          <w:rFonts w:ascii="Times New Roman" w:hAnsi="Times New Roman"/>
          <w:sz w:val="28"/>
          <w:szCs w:val="28"/>
        </w:rPr>
        <w:t>8</w:t>
      </w:r>
      <w:r w:rsidR="006A740B">
        <w:rPr>
          <w:rFonts w:ascii="Times New Roman" w:hAnsi="Times New Roman"/>
          <w:sz w:val="28"/>
          <w:szCs w:val="28"/>
        </w:rPr>
        <w:t>-9</w:t>
      </w:r>
      <w:r w:rsidR="0056176A" w:rsidRPr="00015282">
        <w:rPr>
          <w:rFonts w:ascii="Times New Roman" w:hAnsi="Times New Roman"/>
          <w:sz w:val="24"/>
          <w:szCs w:val="24"/>
        </w:rPr>
        <w:t xml:space="preserve"> </w:t>
      </w:r>
      <w:r w:rsidR="0056176A" w:rsidRPr="00BD00C1">
        <w:rPr>
          <w:rFonts w:ascii="Times New Roman" w:hAnsi="Times New Roman"/>
          <w:sz w:val="18"/>
          <w:szCs w:val="18"/>
        </w:rPr>
        <w:t>КЛАСС</w:t>
      </w:r>
      <w:r w:rsidR="006A740B">
        <w:rPr>
          <w:rFonts w:ascii="Times New Roman" w:hAnsi="Times New Roman"/>
          <w:sz w:val="18"/>
          <w:szCs w:val="18"/>
        </w:rPr>
        <w:t>ОВ</w:t>
      </w:r>
    </w:p>
    <w:p w:rsidR="0056176A" w:rsidRPr="00015282" w:rsidRDefault="0056176A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НА  </w:t>
      </w:r>
      <w:r w:rsidR="00D90FE2">
        <w:rPr>
          <w:rFonts w:ascii="Times New Roman" w:hAnsi="Times New Roman"/>
          <w:sz w:val="24"/>
          <w:szCs w:val="24"/>
        </w:rPr>
        <w:t>2021</w:t>
      </w:r>
      <w:r w:rsidR="006A740B">
        <w:rPr>
          <w:rFonts w:ascii="Times New Roman" w:hAnsi="Times New Roman"/>
          <w:sz w:val="24"/>
          <w:szCs w:val="24"/>
        </w:rPr>
        <w:t>/</w:t>
      </w:r>
      <w:r w:rsidR="002774BD">
        <w:rPr>
          <w:rFonts w:ascii="Times New Roman" w:hAnsi="Times New Roman"/>
          <w:sz w:val="24"/>
          <w:szCs w:val="24"/>
        </w:rPr>
        <w:t>202</w:t>
      </w:r>
      <w:r w:rsidR="00D90FE2">
        <w:rPr>
          <w:rFonts w:ascii="Times New Roman" w:hAnsi="Times New Roman"/>
          <w:sz w:val="24"/>
          <w:szCs w:val="24"/>
        </w:rPr>
        <w:t>2</w:t>
      </w:r>
      <w:r w:rsidRPr="00015282">
        <w:rPr>
          <w:rFonts w:ascii="Times New Roman" w:hAnsi="Times New Roman"/>
          <w:sz w:val="24"/>
          <w:szCs w:val="24"/>
        </w:rPr>
        <w:t xml:space="preserve"> УЧЕБНЫЙ ГОД</w:t>
      </w: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 </w:t>
      </w: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 </w:t>
      </w: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FD3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025F0">
        <w:rPr>
          <w:rFonts w:ascii="Times New Roman" w:hAnsi="Times New Roman"/>
          <w:sz w:val="24"/>
          <w:szCs w:val="24"/>
        </w:rPr>
        <w:t xml:space="preserve">                       </w:t>
      </w:r>
      <w:r w:rsidRPr="00015282">
        <w:rPr>
          <w:rFonts w:ascii="Times New Roman" w:hAnsi="Times New Roman"/>
          <w:sz w:val="24"/>
          <w:szCs w:val="24"/>
        </w:rPr>
        <w:t xml:space="preserve"> Составитель программы:</w:t>
      </w:r>
    </w:p>
    <w:p w:rsidR="0056176A" w:rsidRPr="005025F0" w:rsidRDefault="0056176A" w:rsidP="00FD3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025F0">
        <w:rPr>
          <w:rFonts w:ascii="Times New Roman" w:hAnsi="Times New Roman"/>
          <w:sz w:val="24"/>
          <w:szCs w:val="24"/>
        </w:rPr>
        <w:t xml:space="preserve">                        </w:t>
      </w:r>
      <w:r w:rsidRPr="005025F0">
        <w:rPr>
          <w:rFonts w:ascii="Times New Roman" w:hAnsi="Times New Roman"/>
          <w:sz w:val="24"/>
          <w:szCs w:val="24"/>
        </w:rPr>
        <w:t>Кравченко Марина Николаевна</w:t>
      </w:r>
    </w:p>
    <w:p w:rsidR="0056176A" w:rsidRPr="00015282" w:rsidRDefault="0056176A" w:rsidP="00FD3A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15282">
        <w:rPr>
          <w:rFonts w:ascii="Times New Roman" w:hAnsi="Times New Roman"/>
          <w:sz w:val="24"/>
          <w:szCs w:val="24"/>
        </w:rPr>
        <w:t xml:space="preserve">              </w:t>
      </w:r>
      <w:r w:rsidRPr="00015282">
        <w:rPr>
          <w:rFonts w:ascii="Times New Roman" w:hAnsi="Times New Roman"/>
          <w:sz w:val="24"/>
          <w:szCs w:val="24"/>
        </w:rPr>
        <w:t xml:space="preserve"> </w:t>
      </w:r>
      <w:r w:rsidR="005025F0">
        <w:rPr>
          <w:rFonts w:ascii="Times New Roman" w:hAnsi="Times New Roman"/>
          <w:sz w:val="24"/>
          <w:szCs w:val="24"/>
        </w:rPr>
        <w:t xml:space="preserve">                          </w:t>
      </w:r>
      <w:r w:rsidR="00926353">
        <w:rPr>
          <w:rFonts w:ascii="Times New Roman" w:hAnsi="Times New Roman"/>
          <w:sz w:val="24"/>
          <w:szCs w:val="24"/>
        </w:rPr>
        <w:t>(1</w:t>
      </w:r>
      <w:r w:rsidRPr="00015282">
        <w:rPr>
          <w:rFonts w:ascii="Times New Roman" w:hAnsi="Times New Roman"/>
          <w:sz w:val="24"/>
          <w:szCs w:val="24"/>
        </w:rPr>
        <w:t xml:space="preserve"> квалификационная категория)</w:t>
      </w:r>
    </w:p>
    <w:p w:rsidR="0056176A" w:rsidRPr="00015282" w:rsidRDefault="0056176A" w:rsidP="00FD3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82" w:rsidRDefault="00015282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82" w:rsidRDefault="00015282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82" w:rsidRDefault="00015282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21E" w:rsidRDefault="0013521E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282" w:rsidRPr="00015282" w:rsidRDefault="00015282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Default="0056176A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117" w:rsidRPr="00015282" w:rsidRDefault="004C5117" w:rsidP="005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76A" w:rsidRPr="00015282" w:rsidRDefault="0056176A" w:rsidP="00561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28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015282">
        <w:rPr>
          <w:rFonts w:ascii="Times New Roman" w:hAnsi="Times New Roman"/>
          <w:sz w:val="24"/>
          <w:szCs w:val="24"/>
        </w:rPr>
        <w:t>Марково</w:t>
      </w:r>
      <w:proofErr w:type="spellEnd"/>
    </w:p>
    <w:p w:rsidR="00015282" w:rsidRPr="00BA3C7E" w:rsidRDefault="002774BD" w:rsidP="004D6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90FE2">
        <w:rPr>
          <w:rFonts w:ascii="Times New Roman" w:hAnsi="Times New Roman"/>
          <w:sz w:val="24"/>
          <w:szCs w:val="24"/>
        </w:rPr>
        <w:t>1</w:t>
      </w:r>
      <w:r w:rsidR="0056176A" w:rsidRPr="00BA3C7E">
        <w:rPr>
          <w:rFonts w:ascii="Times New Roman" w:hAnsi="Times New Roman"/>
          <w:sz w:val="24"/>
          <w:szCs w:val="24"/>
        </w:rPr>
        <w:t>г</w:t>
      </w:r>
    </w:p>
    <w:p w:rsidR="0013521E" w:rsidRPr="00C67133" w:rsidRDefault="0013521E" w:rsidP="001352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D64">
        <w:rPr>
          <w:rFonts w:ascii="Times New Roman" w:hAnsi="Times New Roman"/>
          <w:b/>
          <w:bCs/>
          <w:sz w:val="24"/>
          <w:szCs w:val="24"/>
        </w:rPr>
        <w:lastRenderedPageBreak/>
        <w:t>Планируемые  требования к результатам обучения</w:t>
      </w:r>
    </w:p>
    <w:p w:rsidR="0013521E" w:rsidRPr="00C36344" w:rsidRDefault="0013521E" w:rsidP="006D75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b/>
          <w:bCs/>
          <w:sz w:val="24"/>
          <w:szCs w:val="24"/>
          <w:lang w:eastAsia="ru-RU"/>
        </w:rPr>
        <w:t>Основные личностные результаты обучения химии: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 xml:space="preserve">1) формирование ответственного отношения к учению, готовности и </w:t>
      </w:r>
      <w:proofErr w:type="gramStart"/>
      <w:r w:rsidRPr="00C36344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C36344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4)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5)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36344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C36344">
        <w:rPr>
          <w:rFonts w:ascii="Times New Roman" w:hAnsi="Times New Roman"/>
          <w:sz w:val="24"/>
          <w:szCs w:val="24"/>
          <w:lang w:eastAsia="ru-RU"/>
        </w:rPr>
        <w:t xml:space="preserve"> результаты обучения в основной школе состоят из освоенных обучающимися </w:t>
      </w:r>
      <w:proofErr w:type="spellStart"/>
      <w:r w:rsidRPr="00C3634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C36344">
        <w:rPr>
          <w:rFonts w:ascii="Times New Roman" w:hAnsi="Times New Roman"/>
          <w:sz w:val="24"/>
          <w:szCs w:val="24"/>
          <w:lang w:eastAsia="ru-RU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  <w:proofErr w:type="gramEnd"/>
    </w:p>
    <w:p w:rsidR="0013521E" w:rsidRPr="00C36344" w:rsidRDefault="0013521E" w:rsidP="006D75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</w:t>
      </w:r>
      <w:proofErr w:type="spellStart"/>
      <w:r w:rsidRPr="00C36344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363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обучения химии: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6344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C36344">
        <w:rPr>
          <w:rFonts w:ascii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формулировать, аргументировать и отстаивать своё мнение;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521E" w:rsidRPr="00C36344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10) формирование и развитие компетентности в области использования информационно-коммуникационных технологий;</w:t>
      </w:r>
    </w:p>
    <w:p w:rsidR="0013521E" w:rsidRDefault="0013521E" w:rsidP="006D75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344">
        <w:rPr>
          <w:rFonts w:ascii="Times New Roman" w:hAnsi="Times New Roman"/>
          <w:sz w:val="24"/>
          <w:szCs w:val="24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521E" w:rsidRPr="00C67133" w:rsidRDefault="0013521E" w:rsidP="006D75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7133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освоения курса химии 8 класса</w:t>
      </w: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 xml:space="preserve">.                                                                            В результате изучения химии ученик должен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>знать/понимать:</w:t>
      </w:r>
    </w:p>
    <w:p w:rsidR="0013521E" w:rsidRPr="004C065A" w:rsidRDefault="0013521E" w:rsidP="006D756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13521E" w:rsidRPr="004C065A" w:rsidRDefault="0013521E" w:rsidP="006D756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065A">
        <w:rPr>
          <w:rFonts w:ascii="Times New Roman" w:hAnsi="Times New Roman"/>
          <w:sz w:val="24"/>
          <w:szCs w:val="24"/>
          <w:lang w:eastAsia="ru-RU"/>
        </w:rPr>
        <w:t xml:space="preserve">важнейшие химические понятия: химический элемент, атом, молекула, относительная атомная и относительная молекулярная массы, ион, аллотропия, изотопы, степень окисления,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C065A">
        <w:rPr>
          <w:rFonts w:ascii="Times New Roman" w:hAnsi="Times New Roman"/>
          <w:sz w:val="24"/>
          <w:szCs w:val="24"/>
          <w:lang w:eastAsia="ru-RU"/>
        </w:rPr>
        <w:t>неэлектролит</w:t>
      </w:r>
      <w:proofErr w:type="spellEnd"/>
      <w:r w:rsidRPr="004C065A">
        <w:rPr>
          <w:rFonts w:ascii="Times New Roman" w:hAnsi="Times New Roman"/>
          <w:sz w:val="24"/>
          <w:szCs w:val="24"/>
          <w:lang w:eastAsia="ru-RU"/>
        </w:rPr>
        <w:t>, электролитическая диссоциация, окислитель, восстановитель, окисление,  восстановление; углеродный скелет, функциональная группа, изомерия, гомология;</w:t>
      </w:r>
      <w:proofErr w:type="gramEnd"/>
    </w:p>
    <w:p w:rsidR="0013521E" w:rsidRPr="004C065A" w:rsidRDefault="0013521E" w:rsidP="006D756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основные законы химии: сохранения массы веществ, постоянства состава, периодический закон.</w:t>
      </w:r>
    </w:p>
    <w:p w:rsidR="0013521E" w:rsidRPr="00C67133" w:rsidRDefault="0013521E" w:rsidP="006D75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называть: химические элементы, соединения изученных классов; признаки и условия прот</w:t>
      </w:r>
      <w:r>
        <w:rPr>
          <w:rFonts w:ascii="Times New Roman" w:hAnsi="Times New Roman"/>
          <w:sz w:val="24"/>
          <w:szCs w:val="24"/>
          <w:lang w:eastAsia="ru-RU"/>
        </w:rPr>
        <w:t>екания химических реакци</w:t>
      </w:r>
      <w:r w:rsidRPr="004C065A">
        <w:rPr>
          <w:rFonts w:ascii="Times New Roman" w:hAnsi="Times New Roman"/>
          <w:sz w:val="24"/>
          <w:szCs w:val="24"/>
          <w:lang w:eastAsia="ru-RU"/>
        </w:rPr>
        <w:t>й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объяснять: физический смысл порядкового номера химического элемента, номеров группы и периода, к которым элемент принадлежит в периодической системе Д.И.Менделеева, закономерности изменения свойств элементов  в пределах малых периодов и главных подгрупп, сущность реакций ионного обмена;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характеризовать: химические элементы на основе положения в периодической системе Д.И.Менделеева и особенностей строения их атомов, связь между составом, строением и свойствами веществ, химические свойства основных классов неорганических веществ; способы защиты окружающей среды от загрязнений; условия и способы предупреждения коррозии металлов;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 окисления элемента в соединениях, тип химической связи в соединениях, возможность протекания реакций ионного обмена;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составлять: формулы неорганических соединений изученных классов, схемы строения атомов первых 20 элементов периодической системы Д.И.Менделеева, уравнения химических реакций;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обращаться с химической посудой и лабораторным оборудованием; растворами кислот и щелочей, минеральными удобрениями;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распознавать опытным путем: кислород, водород, углекислый газ, аммиак, растворы кислот и щелочей, хлори</w:t>
      </w:r>
      <w:proofErr w:type="gramStart"/>
      <w:r w:rsidRPr="004C065A">
        <w:rPr>
          <w:rFonts w:ascii="Times New Roman" w:hAnsi="Times New Roman"/>
          <w:sz w:val="24"/>
          <w:szCs w:val="24"/>
          <w:lang w:eastAsia="ru-RU"/>
        </w:rPr>
        <w:t>д-</w:t>
      </w:r>
      <w:proofErr w:type="gramEnd"/>
      <w:r w:rsidRPr="004C065A">
        <w:rPr>
          <w:rFonts w:ascii="Times New Roman" w:hAnsi="Times New Roman"/>
          <w:sz w:val="24"/>
          <w:szCs w:val="24"/>
          <w:lang w:eastAsia="ru-RU"/>
        </w:rPr>
        <w:t xml:space="preserve">, сульфат-, </w:t>
      </w:r>
      <w:proofErr w:type="spellStart"/>
      <w:r w:rsidRPr="004C065A">
        <w:rPr>
          <w:rFonts w:ascii="Times New Roman" w:hAnsi="Times New Roman"/>
          <w:sz w:val="24"/>
          <w:szCs w:val="24"/>
          <w:lang w:eastAsia="ru-RU"/>
        </w:rPr>
        <w:t>карбонат-ионы</w:t>
      </w:r>
      <w:proofErr w:type="spellEnd"/>
      <w:r w:rsidRPr="004C065A">
        <w:rPr>
          <w:rFonts w:ascii="Times New Roman" w:hAnsi="Times New Roman"/>
          <w:sz w:val="24"/>
          <w:szCs w:val="24"/>
          <w:lang w:eastAsia="ru-RU"/>
        </w:rPr>
        <w:t>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вычислять: массовую долю химического элемента по формуле соединения, массовую долю вещества в растворе, количество вещества, объем или массу по количеству вещества, объему или массе реагентов или продуктов реакции;</w:t>
      </w:r>
    </w:p>
    <w:p w:rsidR="0013521E" w:rsidRPr="004C065A" w:rsidRDefault="0013521E" w:rsidP="006D756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проводить 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4C065A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4C065A">
        <w:rPr>
          <w:rFonts w:ascii="Times New Roman" w:hAnsi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13521E" w:rsidRPr="00C67133" w:rsidRDefault="0013521E" w:rsidP="006D75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67133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человека,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3521E" w:rsidRPr="004C065A" w:rsidRDefault="0013521E" w:rsidP="006D756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приготовления растворов заданной концентрации;</w:t>
      </w:r>
    </w:p>
    <w:p w:rsidR="0004642C" w:rsidRDefault="0013521E" w:rsidP="0004642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5A">
        <w:rPr>
          <w:rFonts w:ascii="Times New Roman" w:hAnsi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04642C" w:rsidRDefault="0004642C" w:rsidP="0004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40B" w:rsidRPr="0004642C" w:rsidRDefault="006A740B" w:rsidP="00046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42C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освоения курса химии 9 класса</w:t>
      </w:r>
      <w:r w:rsidRPr="0004642C">
        <w:rPr>
          <w:rFonts w:ascii="Times New Roman" w:hAnsi="Times New Roman"/>
          <w:b/>
          <w:i/>
          <w:sz w:val="24"/>
          <w:szCs w:val="24"/>
          <w:lang w:eastAsia="ru-RU"/>
        </w:rPr>
        <w:t>.  </w:t>
      </w:r>
    </w:p>
    <w:p w:rsidR="00F2038E" w:rsidRDefault="006A740B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40B">
        <w:rPr>
          <w:rFonts w:ascii="Times New Roman" w:hAnsi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2038E" w:rsidRDefault="006A740B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40B">
        <w:rPr>
          <w:rFonts w:ascii="Times New Roman" w:hAnsi="Times New Roman"/>
          <w:sz w:val="24"/>
          <w:szCs w:val="24"/>
          <w:lang w:eastAsia="ru-RU"/>
        </w:rPr>
        <w:t>2) осознание объективной значимости основ химической науки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40B">
        <w:rPr>
          <w:rFonts w:ascii="Times New Roman" w:hAnsi="Times New Roman"/>
          <w:sz w:val="24"/>
          <w:szCs w:val="24"/>
          <w:lang w:eastAsia="ru-RU"/>
        </w:rPr>
        <w:t>как области современного естествознания, химических превращений неорганических и органических веществ как основы многих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40B">
        <w:rPr>
          <w:rFonts w:ascii="Times New Roman" w:hAnsi="Times New Roman"/>
          <w:sz w:val="24"/>
          <w:szCs w:val="24"/>
          <w:lang w:eastAsia="ru-RU"/>
        </w:rPr>
        <w:t>явлений живой и неживой природы; углубление представлений о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40B">
        <w:rPr>
          <w:rFonts w:ascii="Times New Roman" w:hAnsi="Times New Roman"/>
          <w:sz w:val="24"/>
          <w:szCs w:val="24"/>
          <w:lang w:eastAsia="ru-RU"/>
        </w:rPr>
        <w:t>мат</w:t>
      </w:r>
      <w:r w:rsidR="00F2038E">
        <w:rPr>
          <w:rFonts w:ascii="Times New Roman" w:hAnsi="Times New Roman"/>
          <w:sz w:val="24"/>
          <w:szCs w:val="24"/>
          <w:lang w:eastAsia="ru-RU"/>
        </w:rPr>
        <w:t>ериальном единстве мира;</w:t>
      </w:r>
    </w:p>
    <w:p w:rsidR="00F2038E" w:rsidRDefault="00511AD6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D6">
        <w:rPr>
          <w:rFonts w:ascii="Times New Roman" w:hAnsi="Times New Roman"/>
          <w:sz w:val="24"/>
          <w:szCs w:val="24"/>
          <w:lang w:eastAsia="ru-RU"/>
        </w:rPr>
        <w:t>3) овладение основами химической грамотности: способностью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анализировать и объективно оценивать жизненные ситуации, связанные с химией, навыками безопасного обращения с веществами,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используемыми в повседневной жизни; умением анализировать и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планировать экологически безопасное поведение в целях сохранения здоровья и окружающей среды;</w:t>
      </w:r>
    </w:p>
    <w:p w:rsidR="006A740B" w:rsidRDefault="00511AD6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AD6">
        <w:rPr>
          <w:rFonts w:ascii="Times New Roman" w:hAnsi="Times New Roman"/>
          <w:sz w:val="24"/>
          <w:szCs w:val="24"/>
          <w:lang w:eastAsia="ru-RU"/>
        </w:rPr>
        <w:t>4) формирование умений устанавливать связи между реально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наблюдаемыми химическими явлениями и процессами, происходящими в микромире, объяснять причины многообразия веществ,</w:t>
      </w:r>
      <w:r w:rsidR="00F203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AD6">
        <w:rPr>
          <w:rFonts w:ascii="Times New Roman" w:hAnsi="Times New Roman"/>
          <w:sz w:val="24"/>
          <w:szCs w:val="24"/>
          <w:lang w:eastAsia="ru-RU"/>
        </w:rPr>
        <w:t>зависимость их свойств от состава и строения, а также зависимость применения веществ от их свойств;</w:t>
      </w:r>
    </w:p>
    <w:p w:rsidR="00F2038E" w:rsidRDefault="00F2038E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38E">
        <w:rPr>
          <w:rFonts w:ascii="Times New Roman" w:hAnsi="Times New Roman"/>
          <w:sz w:val="24"/>
          <w:szCs w:val="24"/>
          <w:lang w:eastAsia="ru-RU"/>
        </w:rPr>
        <w:t>5) приобретение опыта использования различных методов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изучения веществ: наблюдения за их превращениями при проведении несложных химических экспериментов с 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лабораторного оборудования и приборов;</w:t>
      </w:r>
    </w:p>
    <w:p w:rsidR="00511AD6" w:rsidRDefault="00F2038E" w:rsidP="00F203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38E">
        <w:rPr>
          <w:rFonts w:ascii="Times New Roman" w:hAnsi="Times New Roman"/>
          <w:sz w:val="24"/>
          <w:szCs w:val="24"/>
          <w:lang w:eastAsia="ru-RU"/>
        </w:rPr>
        <w:t>6) формирование представлений о значении химической науки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в решении современных экологических проблем, в том числе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38E">
        <w:rPr>
          <w:rFonts w:ascii="Times New Roman" w:hAnsi="Times New Roman"/>
          <w:sz w:val="24"/>
          <w:szCs w:val="24"/>
          <w:lang w:eastAsia="ru-RU"/>
        </w:rPr>
        <w:t>предотвращении техногенных и экологических катастроф.</w:t>
      </w:r>
    </w:p>
    <w:p w:rsidR="000E53DA" w:rsidRDefault="00250060" w:rsidP="00F203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06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5529"/>
        <w:gridCol w:w="850"/>
        <w:gridCol w:w="284"/>
        <w:gridCol w:w="2800"/>
      </w:tblGrid>
      <w:tr w:rsidR="0013521E" w:rsidTr="00F2038E">
        <w:tc>
          <w:tcPr>
            <w:tcW w:w="567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1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1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1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gridSpan w:val="2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00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реализации программы</w:t>
            </w:r>
          </w:p>
        </w:tc>
      </w:tr>
      <w:tr w:rsidR="00F2038E" w:rsidTr="00F2038E">
        <w:tc>
          <w:tcPr>
            <w:tcW w:w="10030" w:type="dxa"/>
            <w:gridSpan w:val="5"/>
          </w:tcPr>
          <w:p w:rsidR="00F2038E" w:rsidRPr="00F2038E" w:rsidRDefault="00F2038E" w:rsidP="00F203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13521E" w:rsidTr="0004642C">
        <w:tc>
          <w:tcPr>
            <w:tcW w:w="567" w:type="dxa"/>
          </w:tcPr>
          <w:p w:rsidR="0013521E" w:rsidRPr="00C67133" w:rsidRDefault="0013521E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3521E" w:rsidRPr="00C67133" w:rsidRDefault="0013521E" w:rsidP="00B25A54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                                                              </w:t>
            </w:r>
          </w:p>
        </w:tc>
        <w:tc>
          <w:tcPr>
            <w:tcW w:w="850" w:type="dxa"/>
          </w:tcPr>
          <w:p w:rsidR="0013521E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  <w:gridSpan w:val="2"/>
          </w:tcPr>
          <w:p w:rsidR="0013521E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–3</w:t>
            </w:r>
            <w:r w:rsidR="00135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25A54" w:rsidTr="0004642C">
        <w:tc>
          <w:tcPr>
            <w:tcW w:w="567" w:type="dxa"/>
          </w:tcPr>
          <w:p w:rsidR="00B25A54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5A54" w:rsidRPr="00B25A54" w:rsidRDefault="00B25A54" w:rsidP="00B25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5A54" w:rsidRP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eastAsia="ru-RU"/>
              </w:rPr>
              <w:t>Атомы химических элементов. Периодический закон и периодическая система химических элементов.  Строение атома и закономерности изменения свойств химических элементов.</w:t>
            </w:r>
          </w:p>
        </w:tc>
        <w:tc>
          <w:tcPr>
            <w:tcW w:w="850" w:type="dxa"/>
          </w:tcPr>
          <w:p w:rsidR="00B25A54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4" w:type="dxa"/>
            <w:gridSpan w:val="2"/>
          </w:tcPr>
          <w:p w:rsidR="00B25A54" w:rsidRPr="00B25A54" w:rsidRDefault="00B25A54" w:rsidP="00B25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–1</w:t>
            </w:r>
          </w:p>
          <w:p w:rsidR="00B25A54" w:rsidRPr="00B25A54" w:rsidRDefault="00B25A54" w:rsidP="00B25A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A5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-1</w:t>
            </w:r>
          </w:p>
          <w:p w:rsidR="00B25A54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классы неорганических веществ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–4</w:t>
            </w:r>
          </w:p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Количественные отношения в химии                                      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Заключение. 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научного познания в химии     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</w:tc>
      </w:tr>
      <w:tr w:rsidR="00B25A54" w:rsidTr="0004642C">
        <w:tc>
          <w:tcPr>
            <w:tcW w:w="567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</w:tcPr>
          <w:p w:rsidR="00B25A54" w:rsidRPr="00C67133" w:rsidRDefault="00B25A54" w:rsidP="00F20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F20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F2038E" w:rsidTr="0004642C">
        <w:tc>
          <w:tcPr>
            <w:tcW w:w="567" w:type="dxa"/>
          </w:tcPr>
          <w:p w:rsidR="00B25A54" w:rsidRPr="00F2038E" w:rsidRDefault="00B25A54" w:rsidP="00F203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25A54" w:rsidRPr="00F2038E" w:rsidRDefault="00B25A54" w:rsidP="00F203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0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B25A54" w:rsidRPr="00F2038E" w:rsidRDefault="00B25A54" w:rsidP="00F20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38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084" w:type="dxa"/>
            <w:gridSpan w:val="2"/>
          </w:tcPr>
          <w:p w:rsidR="00B25A54" w:rsidRPr="00F2038E" w:rsidRDefault="00B25A54" w:rsidP="00F203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A54" w:rsidRPr="00F2038E" w:rsidTr="00B23AAA">
        <w:tc>
          <w:tcPr>
            <w:tcW w:w="10030" w:type="dxa"/>
            <w:gridSpan w:val="5"/>
          </w:tcPr>
          <w:p w:rsidR="00B25A54" w:rsidRPr="00F2038E" w:rsidRDefault="00B25A54" w:rsidP="000464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- 1 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Многообразие химических реакций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работа–1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-1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Многообразие веществ. Неметаллы и их соединения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 работ-4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25A54" w:rsidRPr="000D23F5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0D23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Многообразие веществ. Металлы и их соединения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</w:t>
            </w:r>
          </w:p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 работ- 2</w:t>
            </w: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C67133" w:rsidRDefault="00B25A54" w:rsidP="001D3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3084" w:type="dxa"/>
            <w:gridSpan w:val="2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F2038E" w:rsidTr="0004642C">
        <w:tc>
          <w:tcPr>
            <w:tcW w:w="567" w:type="dxa"/>
          </w:tcPr>
          <w:p w:rsidR="00B25A54" w:rsidRPr="00C67133" w:rsidRDefault="00B25A54" w:rsidP="001D3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25A54" w:rsidRPr="0004642C" w:rsidRDefault="00B25A54" w:rsidP="001D320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B25A54" w:rsidRPr="0004642C" w:rsidRDefault="00B25A54" w:rsidP="001D3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3084" w:type="dxa"/>
            <w:gridSpan w:val="2"/>
          </w:tcPr>
          <w:p w:rsidR="00B25A54" w:rsidRPr="0004642C" w:rsidRDefault="00B25A54" w:rsidP="001D32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53DA" w:rsidRDefault="000E53DA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2C" w:rsidRDefault="0004642C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54" w:rsidRDefault="00B25A54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6D" w:rsidRDefault="006D756D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C7E" w:rsidRDefault="00BA3C7E" w:rsidP="0020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FB5" w:rsidRPr="00BA1009" w:rsidRDefault="00232FB5" w:rsidP="00232FB5">
      <w:pPr>
        <w:ind w:left="-851" w:right="-284"/>
        <w:jc w:val="center"/>
        <w:rPr>
          <w:rFonts w:ascii="Times New Roman" w:hAnsi="Times New Roman"/>
          <w:b/>
          <w:sz w:val="24"/>
          <w:szCs w:val="24"/>
        </w:rPr>
      </w:pPr>
      <w:r w:rsidRPr="00BA1009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232FB5" w:rsidRPr="00BA1009" w:rsidRDefault="00232FB5" w:rsidP="00232FB5">
      <w:pPr>
        <w:ind w:left="-851" w:right="-284"/>
        <w:jc w:val="center"/>
        <w:rPr>
          <w:rFonts w:ascii="Times New Roman" w:hAnsi="Times New Roman"/>
          <w:b/>
          <w:sz w:val="24"/>
          <w:szCs w:val="24"/>
        </w:rPr>
      </w:pPr>
      <w:r w:rsidRPr="00BA1009">
        <w:rPr>
          <w:rFonts w:ascii="Times New Roman" w:hAnsi="Times New Roman"/>
          <w:b/>
          <w:sz w:val="24"/>
          <w:szCs w:val="24"/>
        </w:rPr>
        <w:t xml:space="preserve"> 8 класс 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426"/>
        <w:gridCol w:w="7371"/>
        <w:gridCol w:w="850"/>
        <w:gridCol w:w="816"/>
      </w:tblGrid>
      <w:tr w:rsidR="00B25A54" w:rsidTr="006F7774">
        <w:tc>
          <w:tcPr>
            <w:tcW w:w="993" w:type="dxa"/>
            <w:gridSpan w:val="2"/>
          </w:tcPr>
          <w:p w:rsidR="00B25A54" w:rsidRDefault="00B25A54" w:rsidP="00FD62AB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2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B25A54" w:rsidRDefault="00B25A54" w:rsidP="00FD62AB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B25A54" w:rsidRPr="00382AB5" w:rsidRDefault="00B25A54" w:rsidP="00FD62AB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16" w:type="dxa"/>
          </w:tcPr>
          <w:p w:rsidR="00B25A54" w:rsidRPr="00382AB5" w:rsidRDefault="00B25A54" w:rsidP="00FD62AB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</w:t>
            </w:r>
            <w:r w:rsidRPr="00382A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25A54" w:rsidTr="006F7774">
        <w:tc>
          <w:tcPr>
            <w:tcW w:w="10030" w:type="dxa"/>
            <w:gridSpan w:val="5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8A011C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8A011C">
              <w:rPr>
                <w:rFonts w:ascii="Times New Roman" w:hAnsi="Times New Roman"/>
                <w:b/>
                <w:color w:val="FF0000"/>
              </w:rPr>
              <w:t xml:space="preserve"> четверть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(1? </w:t>
            </w:r>
            <w:r w:rsidRPr="008A011C">
              <w:rPr>
                <w:rFonts w:ascii="Times New Roman" w:hAnsi="Times New Roman"/>
                <w:b/>
                <w:color w:val="FF0000"/>
              </w:rPr>
              <w:t>часов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B25A54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7797" w:type="dxa"/>
            <w:gridSpan w:val="2"/>
          </w:tcPr>
          <w:p w:rsidR="00B25A54" w:rsidRPr="00D07DC8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D07DC8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29586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7ч </w:t>
            </w:r>
          </w:p>
        </w:tc>
        <w:tc>
          <w:tcPr>
            <w:tcW w:w="816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D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уроках химии. Предмет химии. Для чего нужно изучать химию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химии. Вещества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A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лаборатория.</w:t>
            </w: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 №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химической  лаборатории.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Приёмы обращения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штативом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и смеси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B25A54" w:rsidRPr="00003D1A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 3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.  «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Разделение гетерогенной смеси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(очистка загрязненной поваренной соли)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»   </w:t>
            </w:r>
            <w:r w:rsidRPr="00003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Превращение веществ.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Физические явления и химические реакции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1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 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Нагревательные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аблюдение за горящей свечой, строение пламени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D07DC8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D07DC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Атомы химических элементов</w:t>
            </w:r>
            <w:r w:rsidRPr="00D07DC8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.</w:t>
            </w:r>
            <w:r w:rsidRPr="00D07DC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Периодический закон и периодическая система химических элементов.  Строение атома и закономерности изменения свойств химических элементов.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29586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12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элемент, знаки химических элементов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представления о строении атома.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в составе ядер атомов химических элементов. Изотопы 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Электронные оболочки атомов.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Распределение электронов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оболочкам.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Строение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оболочек атомов химических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элементов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1-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Закономерность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 в строении электронных оболочек атома.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химических элементов. П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ериодическая система химических элементов Д.И. Менделеева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Периоды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периодической системы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элементов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:rsidR="00B25A54" w:rsidRPr="00471D1C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04B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4: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85A06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свойств </w:t>
            </w:r>
            <w:proofErr w:type="spellStart"/>
            <w:r w:rsidRPr="00685A06">
              <w:rPr>
                <w:rFonts w:ascii="Times New Roman" w:hAnsi="Times New Roman"/>
                <w:bCs/>
                <w:sz w:val="24"/>
                <w:szCs w:val="24"/>
              </w:rPr>
              <w:t>гидроксидов</w:t>
            </w:r>
            <w:proofErr w:type="spellEnd"/>
            <w:r w:rsidRPr="00685A06">
              <w:rPr>
                <w:rFonts w:ascii="Times New Roman" w:hAnsi="Times New Roman"/>
                <w:bCs/>
                <w:sz w:val="24"/>
                <w:szCs w:val="24"/>
              </w:rPr>
              <w:t xml:space="preserve"> с увеличением зарядов атомных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A06">
              <w:rPr>
                <w:rFonts w:ascii="Times New Roman" w:hAnsi="Times New Roman"/>
                <w:bCs/>
                <w:sz w:val="24"/>
                <w:szCs w:val="24"/>
              </w:rPr>
              <w:t>ядер химических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</w:tcPr>
          <w:p w:rsidR="00B25A54" w:rsidRPr="00685A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</w:t>
            </w:r>
            <w:r w:rsidRPr="00685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подгруппы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периодической системы</w:t>
            </w:r>
            <w:r w:rsidRPr="00685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элементов.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:rsidR="00B25A54" w:rsidRPr="00685A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A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Периодический закон.</w:t>
            </w:r>
            <w:r w:rsidRPr="00685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Порядковый номер химического элемента – заряд ядра его атома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</w:rPr>
              <w:t>Предсказание свойств химических элементов и их соединений  на основе периодического закона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292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периодического закона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62920">
              <w:rPr>
                <w:rFonts w:ascii="Times New Roman" w:hAnsi="Times New Roman"/>
                <w:sz w:val="24"/>
                <w:szCs w:val="24"/>
                <w:lang w:eastAsia="ru-RU"/>
              </w:rPr>
              <w:t>Научный подвиг Д.И. Менделеева.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сведений о периодической системе химических элементов Д.И. Менделеева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40C8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и закономерности изменен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свойств химических элементов</w:t>
            </w:r>
            <w:r w:rsidRPr="00BC40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D07DC8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D07DC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Важнейшие классы неорганических веществ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29586B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34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D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Химические формулы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Качественный и количественный состав вещества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Простые и сложные вещества.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Относительные атомная и  молекулярная массы  веществ.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диктант: символы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химического элемента в сложном веществе.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Валентность.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валентности по  формулам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формул по валентности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Химические уравнения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C0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сохранения массы веществ.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уравнений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реакций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E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0C0DE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Признаки химических реакций»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Атомно-молекулярное учение в химии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 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«Химический элемент. Химические формулы.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уравнения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Простые вещества: металлы и неметаллы.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вещество - Кислород.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кислорода.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«Химические свойства кислорода»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Оксиды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классификация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вещество – водород.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водорода.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«Химические свойства водород»</w:t>
            </w:r>
          </w:p>
        </w:tc>
        <w:tc>
          <w:tcPr>
            <w:tcW w:w="850" w:type="dxa"/>
          </w:tcPr>
          <w:p w:rsidR="00B25A54" w:rsidRPr="0029586B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29586B"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Оксид водорода – вода.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Состав, физические свойства. Растворимость, растворы. Массовая доля растворённого вещества.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воды с металлами.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свойства воды.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воды с оксидами металлов.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воды.  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воды с оксидами неметаллов.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воды.  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Кислоты,  состав, классификация и свойства.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797" w:type="dxa"/>
            <w:gridSpan w:val="2"/>
          </w:tcPr>
          <w:p w:rsidR="00B25A54" w:rsidRPr="0057004B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 кислотных остатков. Соли. Номенклатура  соле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кислот.</w:t>
            </w:r>
            <w:r w:rsidRPr="00C6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Химический диктант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состав и номенклатура кислот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04B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кислот</w:t>
            </w:r>
            <w:proofErr w:type="gramStart"/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 оснований.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амфотерности химических соединений.  </w:t>
            </w:r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Свойства </w:t>
            </w:r>
            <w:proofErr w:type="spellStart"/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амфотерных</w:t>
            </w:r>
            <w:proofErr w:type="spellEnd"/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0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гидроксидов</w:t>
            </w:r>
            <w:proofErr w:type="spellEnd"/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Реакции соединения. Реакции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разложен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Реакции обмена</w:t>
            </w:r>
          </w:p>
        </w:tc>
        <w:tc>
          <w:tcPr>
            <w:tcW w:w="850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Генетический ряд типичного металла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Генетический ряд типичного неметалла</w:t>
            </w:r>
            <w:r w:rsidRPr="00171B9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решение цепочек превращений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сведений о классах неорганических веществ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№3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40C8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классы неорганических веществ»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6608A7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Количественные отношения в химии.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8ч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797" w:type="dxa"/>
            <w:gridSpan w:val="2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вещества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Моль - единица количества вещества.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Молярная масса.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 молярной массы вещества по формуле.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расчетных задач по формулам.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Авогадро</w:t>
            </w:r>
            <w:proofErr w:type="gramStart"/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олярный</w:t>
            </w:r>
            <w:proofErr w:type="spellEnd"/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объём газообразных  веществ. Расчеты по формулам веществ. Относительная плотность газов. 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еты по уравнениям химически реакций  (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массы одного из участников реакции по известной массе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другого вещества)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Объёмные отношения газов при химических реакциях.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уравнениям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(массы или объёма для газообразных веществ)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 расчётных задач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примеси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 массовой долей растворенного вещества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08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 по теме «Количественные отношения  в химии»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B25A54" w:rsidRPr="006608A7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6608A7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Заключение. </w:t>
            </w:r>
            <w:r w:rsidRPr="006608A7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Методы научного познания в химии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>6</w:t>
            </w:r>
            <w:r w:rsidRPr="007A0F01">
              <w:rPr>
                <w:rFonts w:ascii="Times New Roman" w:hAnsi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ч 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Предмет химической  науки.</w:t>
            </w:r>
          </w:p>
        </w:tc>
        <w:tc>
          <w:tcPr>
            <w:tcW w:w="850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Методы научного познания в химии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химической информации.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Портретная галерея великих химиков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строении 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свойствах веществ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о расчетах в химии.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797" w:type="dxa"/>
            <w:gridSpan w:val="2"/>
          </w:tcPr>
          <w:p w:rsidR="00B25A54" w:rsidRPr="00062920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62920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Итоговая контрольная работа №5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797" w:type="dxa"/>
            <w:gridSpan w:val="2"/>
          </w:tcPr>
          <w:p w:rsidR="00B25A54" w:rsidRPr="00D03806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Cs/>
                <w:iCs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A54" w:rsidRPr="00855DA3" w:rsidTr="006F7774">
        <w:tc>
          <w:tcPr>
            <w:tcW w:w="567" w:type="dxa"/>
          </w:tcPr>
          <w:p w:rsidR="00B25A54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97" w:type="dxa"/>
            <w:gridSpan w:val="2"/>
          </w:tcPr>
          <w:p w:rsidR="00B25A54" w:rsidRPr="007A0F01" w:rsidRDefault="00B25A54" w:rsidP="006F7774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7A0F01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</w:tcPr>
          <w:p w:rsidR="00B25A54" w:rsidRPr="007A0F01" w:rsidRDefault="00B25A54" w:rsidP="006F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A0F0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1ч</w:t>
            </w:r>
          </w:p>
        </w:tc>
        <w:tc>
          <w:tcPr>
            <w:tcW w:w="816" w:type="dxa"/>
          </w:tcPr>
          <w:p w:rsidR="00B25A54" w:rsidRPr="00855DA3" w:rsidRDefault="00B25A54" w:rsidP="006F77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3D6" w:rsidRDefault="00F833D6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04642C" w:rsidRDefault="0004642C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25A54" w:rsidRDefault="00B25A54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F2038E" w:rsidRDefault="00F2038E" w:rsidP="00F2038E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82AB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 планирование  </w:t>
      </w:r>
    </w:p>
    <w:p w:rsidR="00F2038E" w:rsidRPr="00AC638E" w:rsidRDefault="00F2038E" w:rsidP="00F2038E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6521"/>
        <w:gridCol w:w="1276"/>
        <w:gridCol w:w="1666"/>
      </w:tblGrid>
      <w:tr w:rsidR="00F2038E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2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2038E" w:rsidRDefault="00F2038E" w:rsidP="00F2038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2038E" w:rsidRPr="00382AB5" w:rsidRDefault="00F2038E" w:rsidP="00F2038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66" w:type="dxa"/>
          </w:tcPr>
          <w:p w:rsidR="00F2038E" w:rsidRPr="00382AB5" w:rsidRDefault="00F2038E" w:rsidP="00F2038E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B5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</w:t>
            </w:r>
            <w:r w:rsidRPr="00382AB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2038E" w:rsidTr="00F2038E">
        <w:tc>
          <w:tcPr>
            <w:tcW w:w="10030" w:type="dxa"/>
            <w:gridSpan w:val="4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8A011C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8A011C">
              <w:rPr>
                <w:rFonts w:ascii="Times New Roman" w:hAnsi="Times New Roman"/>
                <w:b/>
                <w:color w:val="FF0000"/>
              </w:rPr>
              <w:t xml:space="preserve"> четверть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(16 </w:t>
            </w:r>
            <w:r w:rsidRPr="008A011C">
              <w:rPr>
                <w:rFonts w:ascii="Times New Roman" w:hAnsi="Times New Roman"/>
                <w:b/>
                <w:color w:val="FF0000"/>
              </w:rPr>
              <w:t>часов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F2038E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6521" w:type="dxa"/>
          </w:tcPr>
          <w:p w:rsidR="00F2038E" w:rsidRPr="00DF6C68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1276" w:type="dxa"/>
          </w:tcPr>
          <w:p w:rsidR="00F2038E" w:rsidRPr="00617481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 </w:t>
            </w:r>
            <w:r w:rsidRPr="00617481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E461C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химии. </w:t>
            </w: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Ковалентная связь.</w:t>
            </w:r>
            <w:r w:rsidR="007E461C" w:rsidRPr="007E461C">
              <w:rPr>
                <w:rFonts w:ascii="SchoolBookCSanPin-Regular" w:hAnsi="SchoolBookCSanPin-Regular"/>
                <w:color w:val="231F20"/>
                <w:sz w:val="18"/>
                <w:szCs w:val="18"/>
              </w:rPr>
              <w:t xml:space="preserve">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Химическая связь между атомами разных неметаллов.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Химическая связь между атомами металлов и неметаллов.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окисления атомов.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2038E" w:rsidRPr="00945B80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Строение кристаллов.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2038E" w:rsidRPr="009F479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темы. </w:t>
            </w:r>
            <w:r w:rsidRPr="007E461C">
              <w:rPr>
                <w:rFonts w:ascii="Times New Roman" w:hAnsi="Times New Roman"/>
                <w:b/>
                <w:bCs/>
                <w:sz w:val="24"/>
                <w:szCs w:val="24"/>
              </w:rPr>
              <w:t>Тестирование: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виды химической связи. РНО, анализ</w:t>
            </w:r>
            <w:r w:rsidR="00015E2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Многообразие химических реакций </w:t>
            </w:r>
          </w:p>
        </w:tc>
        <w:tc>
          <w:tcPr>
            <w:tcW w:w="1276" w:type="dxa"/>
          </w:tcPr>
          <w:p w:rsidR="00F2038E" w:rsidRPr="00E57352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52"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2038E" w:rsidRPr="009F479E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Окислительно-восстановительные реакции.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2038E" w:rsidRPr="009F479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9E">
              <w:rPr>
                <w:rFonts w:ascii="Times New Roman" w:hAnsi="Times New Roman"/>
                <w:bCs/>
                <w:sz w:val="24"/>
                <w:szCs w:val="24"/>
              </w:rPr>
              <w:t>Составление электронного баланса. Упраж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нения в составлении О –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 классами неорганических  веществ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2038E" w:rsidRPr="009F479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изученных классов веще</w:t>
            </w:r>
            <w:proofErr w:type="gramStart"/>
            <w:r w:rsidRPr="00BA1009">
              <w:rPr>
                <w:rFonts w:ascii="Times New Roman" w:hAnsi="Times New Roman"/>
                <w:sz w:val="24"/>
                <w:szCs w:val="24"/>
              </w:rPr>
              <w:t>ств в св</w:t>
            </w:r>
            <w:proofErr w:type="gramEnd"/>
            <w:r w:rsidRPr="00BA1009">
              <w:rPr>
                <w:rFonts w:ascii="Times New Roman" w:hAnsi="Times New Roman"/>
                <w:sz w:val="24"/>
                <w:szCs w:val="24"/>
              </w:rPr>
              <w:t>ете окислительно-восстановительных реакций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2038E" w:rsidRPr="007E461C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химических реакций. </w:t>
            </w:r>
            <w:r w:rsidR="007E461C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7E461C" w:rsidTr="00F2038E">
        <w:tc>
          <w:tcPr>
            <w:tcW w:w="567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Обратимые химические реакции. </w:t>
            </w:r>
          </w:p>
        </w:tc>
        <w:tc>
          <w:tcPr>
            <w:tcW w:w="127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1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2038E" w:rsidRPr="00C01351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351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смещения химического равновесия. Принцип </w:t>
            </w:r>
            <w:proofErr w:type="spellStart"/>
            <w:r w:rsidRPr="00C01351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 w:rsidRPr="00C0135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01351">
              <w:rPr>
                <w:rFonts w:ascii="Times New Roman" w:hAnsi="Times New Roman"/>
                <w:bCs/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7E461C" w:rsidTr="00F2038E">
        <w:tc>
          <w:tcPr>
            <w:tcW w:w="567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2038E" w:rsidRPr="007E461C" w:rsidRDefault="00F2038E" w:rsidP="007E46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61C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127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1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7E461C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Свойства растворов электролитов</w:t>
            </w:r>
            <w:r w:rsidR="00015E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Условия течения реакций в растворах электролитов до конца.</w:t>
            </w:r>
            <w:r w:rsidR="00474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474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945B80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945B80">
              <w:rPr>
                <w:rFonts w:ascii="Times New Roman" w:hAnsi="Times New Roman"/>
                <w:sz w:val="24"/>
                <w:szCs w:val="24"/>
              </w:rPr>
              <w:t>нного обмена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растворах электролитов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Кислоты и основания.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11C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  <w:r w:rsidRPr="008A011C">
              <w:rPr>
                <w:rFonts w:ascii="Times New Roman" w:hAnsi="Times New Roman"/>
                <w:b/>
                <w:color w:val="FF0000"/>
              </w:rPr>
              <w:t xml:space="preserve"> четверть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(16 </w:t>
            </w:r>
            <w:r w:rsidRPr="008A011C">
              <w:rPr>
                <w:rFonts w:ascii="Times New Roman" w:hAnsi="Times New Roman"/>
                <w:b/>
                <w:color w:val="FF0000"/>
              </w:rPr>
              <w:t>часов</w:t>
            </w:r>
            <w:r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276" w:type="dxa"/>
          </w:tcPr>
          <w:p w:rsidR="00F2038E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Свойства солей.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2038E" w:rsidRPr="00DF6C68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Классификация химических реакций.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009">
              <w:rPr>
                <w:rFonts w:ascii="Times New Roman" w:hAnsi="Times New Roman"/>
                <w:sz w:val="24"/>
                <w:szCs w:val="24"/>
              </w:rPr>
              <w:t>Реакции разложения. Получение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 xml:space="preserve"> Реакции соединения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2038E" w:rsidRPr="00BA1009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1009">
              <w:rPr>
                <w:rFonts w:ascii="Times New Roman" w:hAnsi="Times New Roman"/>
                <w:sz w:val="24"/>
                <w:szCs w:val="24"/>
              </w:rPr>
              <w:t>Реакции замещения. Получение водорода и опыты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1009"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обобщение тем: </w:t>
            </w:r>
            <w:r w:rsidRPr="00474A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Строение вещества, Многообразие химических реакций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1. «</w:t>
            </w: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Строение вещества. Химические реакции»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Многообразие веществ. Неметаллы и их соединения </w:t>
            </w:r>
          </w:p>
        </w:tc>
        <w:tc>
          <w:tcPr>
            <w:tcW w:w="1276" w:type="dxa"/>
          </w:tcPr>
          <w:p w:rsidR="00F2038E" w:rsidRPr="00E57352" w:rsidRDefault="0004642C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2038E" w:rsidRPr="00E5735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2038E" w:rsidRPr="00D605EB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6C68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Общие свойства неметаллов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Галогены.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2038E" w:rsidRPr="00474A24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Хлороводород</w:t>
            </w:r>
            <w:proofErr w:type="spellEnd"/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 и соляная кислота.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2038E" w:rsidRPr="00D605EB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Фтор, бром, </w:t>
            </w:r>
            <w:proofErr w:type="spellStart"/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иод</w:t>
            </w:r>
            <w:proofErr w:type="spellEnd"/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2038E" w:rsidRPr="00474A24" w:rsidRDefault="00F2038E" w:rsidP="00474A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Кислород и сера.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2038E" w:rsidRPr="00D605EB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Сульфиды.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Оксиды серы.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521" w:type="dxa"/>
          </w:tcPr>
          <w:p w:rsidR="00F2038E" w:rsidRPr="00474A24" w:rsidRDefault="00F2038E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Серная кислота и её соли. </w:t>
            </w:r>
            <w:r w:rsidR="00474A24"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Сравнение свойств неметаллов VI–VII</w:t>
            </w:r>
            <w:r w:rsidR="00474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групп и их соединений.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2038E" w:rsidRPr="00474A24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VI–VII групп и их соединения. </w:t>
            </w: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2:</w:t>
            </w:r>
            <w:r w:rsidR="00474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27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7501DE">
        <w:tc>
          <w:tcPr>
            <w:tcW w:w="10030" w:type="dxa"/>
            <w:gridSpan w:val="4"/>
          </w:tcPr>
          <w:p w:rsidR="00015E28" w:rsidRPr="00015E28" w:rsidRDefault="00015E28" w:rsidP="00015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четверть             (</w:t>
            </w: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30</w:t>
            </w:r>
            <w:r w:rsidRPr="00015E2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часов)</w:t>
            </w:r>
          </w:p>
        </w:tc>
      </w:tr>
      <w:tr w:rsidR="00F2038E" w:rsidRPr="00945B80" w:rsidTr="00F2038E">
        <w:tc>
          <w:tcPr>
            <w:tcW w:w="567" w:type="dxa"/>
          </w:tcPr>
          <w:p w:rsidR="00F2038E" w:rsidRPr="00945B80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2038E" w:rsidRPr="00015E28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2038E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F2038E" w:rsidRPr="00015E28" w:rsidRDefault="00F2038E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2.</w:t>
            </w: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Неметаллы </w:t>
            </w:r>
            <w:r w:rsidRPr="00474A24">
              <w:rPr>
                <w:rFonts w:ascii="Times New Roman" w:hAnsi="Times New Roman"/>
                <w:bCs/>
                <w:i/>
                <w:sz w:val="24"/>
                <w:szCs w:val="24"/>
              </w:rPr>
              <w:t>VI–VII групп</w:t>
            </w: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A2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их соединения</w:t>
            </w:r>
          </w:p>
        </w:tc>
        <w:tc>
          <w:tcPr>
            <w:tcW w:w="1276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015E28" w:rsidRPr="00A31D7A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Азот и фосфор.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Аммиак.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015E28" w:rsidRPr="00A31D7A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.</w:t>
            </w:r>
            <w:r w:rsidRPr="00A31D7A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Получение аммиака и изучение  его свойств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Оксиды азота.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 xml:space="preserve">Азотная кислота и нитраты.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015E28" w:rsidRPr="00A31D7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Важнейшие соединения фосфора.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474A24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5E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15E28" w:rsidRPr="008D04A4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Углерод.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474A24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015E28" w:rsidRPr="0004642C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Cs/>
                <w:sz w:val="24"/>
                <w:szCs w:val="24"/>
              </w:rPr>
              <w:t xml:space="preserve">Водородные соединения углерода. </w:t>
            </w:r>
          </w:p>
        </w:tc>
        <w:tc>
          <w:tcPr>
            <w:tcW w:w="1276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474A2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5B80">
              <w:rPr>
                <w:rFonts w:ascii="Times New Roman" w:hAnsi="Times New Roman"/>
                <w:sz w:val="24"/>
                <w:szCs w:val="24"/>
              </w:rPr>
              <w:t>Этин</w:t>
            </w:r>
            <w:proofErr w:type="spellEnd"/>
            <w:r w:rsidRPr="00945B80">
              <w:rPr>
                <w:rFonts w:ascii="Times New Roman" w:hAnsi="Times New Roman"/>
                <w:sz w:val="24"/>
                <w:szCs w:val="24"/>
              </w:rPr>
              <w:t>: горение, присоединение водорода, реакция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Н.Д. Зелинского. Бензол: химическая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 xml:space="preserve">формула,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 xml:space="preserve">Оксиды </w:t>
            </w:r>
            <w:proofErr w:type="spellStart"/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углерода</w:t>
            </w:r>
            <w:proofErr w:type="gramStart"/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45B80">
              <w:rPr>
                <w:rFonts w:ascii="Times New Roman" w:hAnsi="Times New Roman"/>
                <w:sz w:val="24"/>
                <w:szCs w:val="24"/>
              </w:rPr>
              <w:t>ксид</w:t>
            </w:r>
            <w:proofErr w:type="spellEnd"/>
            <w:r w:rsidRPr="00945B80">
              <w:rPr>
                <w:rFonts w:ascii="Times New Roman" w:hAnsi="Times New Roman"/>
                <w:sz w:val="24"/>
                <w:szCs w:val="24"/>
              </w:rPr>
              <w:t xml:space="preserve"> углерода(II): получение, горение, </w:t>
            </w:r>
            <w:r>
              <w:rPr>
                <w:rFonts w:ascii="Times New Roman" w:hAnsi="Times New Roman"/>
                <w:sz w:val="24"/>
                <w:szCs w:val="24"/>
              </w:rPr>
              <w:t>реакция с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, восстановление железа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из оксида железа(III). Оксид углерода(IV):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реакция с магнием, углеродом. Биологическое действие оксидов углерода.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015E28" w:rsidRPr="008D04A4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A24">
              <w:rPr>
                <w:rFonts w:ascii="Times New Roman" w:hAnsi="Times New Roman"/>
                <w:bCs/>
                <w:sz w:val="24"/>
                <w:szCs w:val="24"/>
              </w:rPr>
              <w:t>Угольная кислота и её соли.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Карбонаты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их химические свойства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015E28" w:rsidRPr="008D04A4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Кремний и его соединения.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Pr="00FE0DB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892C9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ешение экспериментальных задач.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IV–V групп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4A4">
              <w:rPr>
                <w:rFonts w:ascii="Times New Roman" w:hAnsi="Times New Roman"/>
                <w:bCs/>
                <w:sz w:val="24"/>
                <w:szCs w:val="24"/>
              </w:rPr>
              <w:t>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Сравнение свойств неметаллов IV–V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>групп и их соединений.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4642C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3.</w:t>
            </w: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0DB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Неметаллы </w:t>
            </w:r>
            <w:r w:rsidRPr="00FE0DBD">
              <w:rPr>
                <w:rFonts w:ascii="Times New Roman" w:hAnsi="Times New Roman"/>
                <w:bCs/>
                <w:i/>
                <w:sz w:val="24"/>
                <w:szCs w:val="24"/>
              </w:rPr>
              <w:t>IV –V групп</w:t>
            </w: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0DB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их 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FE0DBD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015E28" w:rsidRPr="00945B80" w:rsidRDefault="00015E28" w:rsidP="00046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Многообразие веществ. Металлы и их соединения </w:t>
            </w:r>
          </w:p>
        </w:tc>
        <w:tc>
          <w:tcPr>
            <w:tcW w:w="1276" w:type="dxa"/>
          </w:tcPr>
          <w:p w:rsidR="00015E28" w:rsidRPr="00945B80" w:rsidRDefault="0004642C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 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FE0DBD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015E28" w:rsidRPr="00FE0DBD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 xml:space="preserve">. Общие физические свойства металлов.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015E28" w:rsidRPr="00FE0DBD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Общие химические свойства металлов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42C" w:rsidRPr="0004642C" w:rsidTr="00C63D17">
        <w:tc>
          <w:tcPr>
            <w:tcW w:w="10030" w:type="dxa"/>
            <w:gridSpan w:val="4"/>
          </w:tcPr>
          <w:p w:rsidR="0004642C" w:rsidRPr="0004642C" w:rsidRDefault="0004642C" w:rsidP="00046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4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4642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                       (16ч)</w:t>
            </w: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015E28" w:rsidRPr="008D04A4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92C9F">
              <w:rPr>
                <w:rFonts w:ascii="Times New Roman" w:hAnsi="Times New Roman"/>
                <w:bCs/>
                <w:sz w:val="24"/>
                <w:szCs w:val="24"/>
              </w:rPr>
              <w:t>Общие химические свойства металлов.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Щелочные металлы.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FE0DBD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Кальций.</w:t>
            </w:r>
            <w:r w:rsidRPr="00FE0D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FE0DBD" w:rsidTr="00F2038E">
        <w:tc>
          <w:tcPr>
            <w:tcW w:w="567" w:type="dxa"/>
          </w:tcPr>
          <w:p w:rsidR="00015E28" w:rsidRPr="00FE0DBD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015E28" w:rsidRPr="00FE0DBD" w:rsidRDefault="00015E28" w:rsidP="00FE0D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Жёсткость воды.</w:t>
            </w:r>
          </w:p>
        </w:tc>
        <w:tc>
          <w:tcPr>
            <w:tcW w:w="127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FE0DBD" w:rsidTr="00F2038E">
        <w:tc>
          <w:tcPr>
            <w:tcW w:w="567" w:type="dxa"/>
          </w:tcPr>
          <w:p w:rsidR="00015E28" w:rsidRPr="00C71201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015E28" w:rsidRPr="00FE0DBD" w:rsidRDefault="00015E28" w:rsidP="00FE0D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DBD">
              <w:rPr>
                <w:rFonts w:ascii="Times New Roman" w:hAnsi="Times New Roman"/>
                <w:bCs/>
                <w:sz w:val="24"/>
                <w:szCs w:val="24"/>
              </w:rPr>
              <w:t>Алюминий.</w:t>
            </w:r>
          </w:p>
        </w:tc>
        <w:tc>
          <w:tcPr>
            <w:tcW w:w="127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BD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FE0DBD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C71201" w:rsidTr="00F2038E">
        <w:tc>
          <w:tcPr>
            <w:tcW w:w="567" w:type="dxa"/>
          </w:tcPr>
          <w:p w:rsidR="00015E28" w:rsidRPr="00C71201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015E28" w:rsidRPr="00C71201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Соединения алюминия.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C71201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015E28" w:rsidRPr="00C71201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Железо.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Соединения железа(II).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Соединения железа(III).</w:t>
            </w:r>
            <w:r w:rsidRPr="007E46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015E28" w:rsidRPr="00C07AEA" w:rsidRDefault="00015E28" w:rsidP="00015E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Сплавы металлов.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6521" w:type="dxa"/>
          </w:tcPr>
          <w:p w:rsidR="00015E28" w:rsidRPr="0079763F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20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</w:t>
            </w:r>
            <w:r w:rsidRPr="00945B80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задач.</w:t>
            </w: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763F">
              <w:rPr>
                <w:rFonts w:ascii="Times New Roman" w:hAnsi="Times New Roman"/>
                <w:bCs/>
                <w:sz w:val="24"/>
                <w:szCs w:val="24"/>
              </w:rPr>
              <w:t>Металлы и их соединения.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015E28" w:rsidRPr="00C71201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201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темы:</w:t>
            </w:r>
            <w:r w:rsidRPr="00C712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Металлы и их 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1D320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015E28" w:rsidRPr="00C07AEA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B8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4.</w:t>
            </w:r>
            <w:r w:rsidRPr="00945B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120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Металлы и их соединения</w:t>
            </w:r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Обобщение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28" w:rsidRPr="00945B80" w:rsidTr="00F2038E">
        <w:tc>
          <w:tcPr>
            <w:tcW w:w="567" w:type="dxa"/>
          </w:tcPr>
          <w:p w:rsidR="00015E28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67-</w:t>
            </w:r>
          </w:p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276" w:type="dxa"/>
          </w:tcPr>
          <w:p w:rsidR="00015E28" w:rsidRPr="00892C9F" w:rsidRDefault="00015E28" w:rsidP="00F20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2C9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666" w:type="dxa"/>
          </w:tcPr>
          <w:p w:rsidR="00015E28" w:rsidRPr="00945B80" w:rsidRDefault="00015E28" w:rsidP="00F203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p w:rsidR="00BA3C7E" w:rsidRPr="00BA1009" w:rsidRDefault="00BA3C7E" w:rsidP="00B25F0B">
      <w:pPr>
        <w:ind w:right="-284"/>
        <w:rPr>
          <w:rFonts w:ascii="Times New Roman" w:hAnsi="Times New Roman"/>
          <w:sz w:val="24"/>
          <w:szCs w:val="24"/>
        </w:rPr>
      </w:pPr>
    </w:p>
    <w:sectPr w:rsidR="00BA3C7E" w:rsidRPr="00BA1009" w:rsidSect="0024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B44"/>
    <w:multiLevelType w:val="hybridMultilevel"/>
    <w:tmpl w:val="65E4359C"/>
    <w:lvl w:ilvl="0" w:tplc="FE62B1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D4198A">
      <w:numFmt w:val="none"/>
      <w:lvlText w:val=""/>
      <w:lvlJc w:val="left"/>
      <w:pPr>
        <w:tabs>
          <w:tab w:val="num" w:pos="360"/>
        </w:tabs>
      </w:pPr>
    </w:lvl>
    <w:lvl w:ilvl="2" w:tplc="1C7E8442">
      <w:numFmt w:val="none"/>
      <w:lvlText w:val=""/>
      <w:lvlJc w:val="left"/>
      <w:pPr>
        <w:tabs>
          <w:tab w:val="num" w:pos="360"/>
        </w:tabs>
      </w:pPr>
    </w:lvl>
    <w:lvl w:ilvl="3" w:tplc="5A9C891E">
      <w:numFmt w:val="none"/>
      <w:lvlText w:val=""/>
      <w:lvlJc w:val="left"/>
      <w:pPr>
        <w:tabs>
          <w:tab w:val="num" w:pos="360"/>
        </w:tabs>
      </w:pPr>
    </w:lvl>
    <w:lvl w:ilvl="4" w:tplc="DEE4871A">
      <w:numFmt w:val="none"/>
      <w:lvlText w:val=""/>
      <w:lvlJc w:val="left"/>
      <w:pPr>
        <w:tabs>
          <w:tab w:val="num" w:pos="360"/>
        </w:tabs>
      </w:pPr>
    </w:lvl>
    <w:lvl w:ilvl="5" w:tplc="716CA23A">
      <w:numFmt w:val="none"/>
      <w:lvlText w:val=""/>
      <w:lvlJc w:val="left"/>
      <w:pPr>
        <w:tabs>
          <w:tab w:val="num" w:pos="360"/>
        </w:tabs>
      </w:pPr>
    </w:lvl>
    <w:lvl w:ilvl="6" w:tplc="1548C730">
      <w:numFmt w:val="none"/>
      <w:lvlText w:val=""/>
      <w:lvlJc w:val="left"/>
      <w:pPr>
        <w:tabs>
          <w:tab w:val="num" w:pos="360"/>
        </w:tabs>
      </w:pPr>
    </w:lvl>
    <w:lvl w:ilvl="7" w:tplc="FAF4F114">
      <w:numFmt w:val="none"/>
      <w:lvlText w:val=""/>
      <w:lvlJc w:val="left"/>
      <w:pPr>
        <w:tabs>
          <w:tab w:val="num" w:pos="360"/>
        </w:tabs>
      </w:pPr>
    </w:lvl>
    <w:lvl w:ilvl="8" w:tplc="2BDACF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E77513"/>
    <w:multiLevelType w:val="multilevel"/>
    <w:tmpl w:val="719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D74B2"/>
    <w:multiLevelType w:val="multilevel"/>
    <w:tmpl w:val="5FD83E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45363"/>
    <w:multiLevelType w:val="multilevel"/>
    <w:tmpl w:val="784E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215AE"/>
    <w:multiLevelType w:val="multilevel"/>
    <w:tmpl w:val="B6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D5AFD"/>
    <w:multiLevelType w:val="hybridMultilevel"/>
    <w:tmpl w:val="FB22088A"/>
    <w:lvl w:ilvl="0" w:tplc="6D327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F9226E1"/>
    <w:multiLevelType w:val="hybridMultilevel"/>
    <w:tmpl w:val="5FD02444"/>
    <w:lvl w:ilvl="0" w:tplc="1018A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CF26DB"/>
    <w:multiLevelType w:val="hybridMultilevel"/>
    <w:tmpl w:val="7C904722"/>
    <w:lvl w:ilvl="0" w:tplc="5BB49A1A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C3EFE"/>
    <w:multiLevelType w:val="multilevel"/>
    <w:tmpl w:val="C95C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200F"/>
    <w:rsid w:val="000151BE"/>
    <w:rsid w:val="00015282"/>
    <w:rsid w:val="00015E28"/>
    <w:rsid w:val="00024732"/>
    <w:rsid w:val="0004642C"/>
    <w:rsid w:val="000505FC"/>
    <w:rsid w:val="0006590B"/>
    <w:rsid w:val="0007598C"/>
    <w:rsid w:val="000B7A5E"/>
    <w:rsid w:val="000E53DA"/>
    <w:rsid w:val="000E7A91"/>
    <w:rsid w:val="000F1607"/>
    <w:rsid w:val="00116E0B"/>
    <w:rsid w:val="0013521E"/>
    <w:rsid w:val="00160869"/>
    <w:rsid w:val="00174079"/>
    <w:rsid w:val="001960C4"/>
    <w:rsid w:val="001B6282"/>
    <w:rsid w:val="001E5775"/>
    <w:rsid w:val="0020200F"/>
    <w:rsid w:val="00205F5E"/>
    <w:rsid w:val="00225095"/>
    <w:rsid w:val="00232FB5"/>
    <w:rsid w:val="002407FB"/>
    <w:rsid w:val="00250060"/>
    <w:rsid w:val="00264FF9"/>
    <w:rsid w:val="002774BD"/>
    <w:rsid w:val="002A6B96"/>
    <w:rsid w:val="003034CD"/>
    <w:rsid w:val="003A2AD4"/>
    <w:rsid w:val="003F5155"/>
    <w:rsid w:val="0041607E"/>
    <w:rsid w:val="00431612"/>
    <w:rsid w:val="0046221F"/>
    <w:rsid w:val="00462B7A"/>
    <w:rsid w:val="00474A24"/>
    <w:rsid w:val="004C5117"/>
    <w:rsid w:val="004D64CF"/>
    <w:rsid w:val="004D6BA1"/>
    <w:rsid w:val="004E3875"/>
    <w:rsid w:val="004F6250"/>
    <w:rsid w:val="005025F0"/>
    <w:rsid w:val="00511AD6"/>
    <w:rsid w:val="005434D7"/>
    <w:rsid w:val="00544C5C"/>
    <w:rsid w:val="00555D5C"/>
    <w:rsid w:val="0056176A"/>
    <w:rsid w:val="00594599"/>
    <w:rsid w:val="00607BBB"/>
    <w:rsid w:val="00647778"/>
    <w:rsid w:val="00673B3E"/>
    <w:rsid w:val="006A740B"/>
    <w:rsid w:val="006C2FF0"/>
    <w:rsid w:val="006D756D"/>
    <w:rsid w:val="006E55EF"/>
    <w:rsid w:val="00750D8A"/>
    <w:rsid w:val="00785154"/>
    <w:rsid w:val="007A2332"/>
    <w:rsid w:val="007C14CC"/>
    <w:rsid w:val="007E461C"/>
    <w:rsid w:val="008026BE"/>
    <w:rsid w:val="00806485"/>
    <w:rsid w:val="0082790B"/>
    <w:rsid w:val="00841F24"/>
    <w:rsid w:val="00885A66"/>
    <w:rsid w:val="0088745E"/>
    <w:rsid w:val="008D48EF"/>
    <w:rsid w:val="008E380F"/>
    <w:rsid w:val="008E5769"/>
    <w:rsid w:val="00926353"/>
    <w:rsid w:val="00934870"/>
    <w:rsid w:val="009505B9"/>
    <w:rsid w:val="009624E7"/>
    <w:rsid w:val="00975743"/>
    <w:rsid w:val="00980E9A"/>
    <w:rsid w:val="009C16F8"/>
    <w:rsid w:val="009C535B"/>
    <w:rsid w:val="009E2D57"/>
    <w:rsid w:val="009F3EDB"/>
    <w:rsid w:val="00A1186C"/>
    <w:rsid w:val="00A13461"/>
    <w:rsid w:val="00A43338"/>
    <w:rsid w:val="00A556EC"/>
    <w:rsid w:val="00AA3A7C"/>
    <w:rsid w:val="00AE44F4"/>
    <w:rsid w:val="00B25A54"/>
    <w:rsid w:val="00B25F0B"/>
    <w:rsid w:val="00B55C91"/>
    <w:rsid w:val="00BA1009"/>
    <w:rsid w:val="00BA3C7E"/>
    <w:rsid w:val="00BD00C1"/>
    <w:rsid w:val="00BE00A4"/>
    <w:rsid w:val="00C71201"/>
    <w:rsid w:val="00C75731"/>
    <w:rsid w:val="00C829BF"/>
    <w:rsid w:val="00C97C97"/>
    <w:rsid w:val="00CC2D4C"/>
    <w:rsid w:val="00CC74AC"/>
    <w:rsid w:val="00D3515A"/>
    <w:rsid w:val="00D651C1"/>
    <w:rsid w:val="00D66289"/>
    <w:rsid w:val="00D90FE2"/>
    <w:rsid w:val="00D9423A"/>
    <w:rsid w:val="00E037B3"/>
    <w:rsid w:val="00E06817"/>
    <w:rsid w:val="00E12355"/>
    <w:rsid w:val="00E30794"/>
    <w:rsid w:val="00E714FA"/>
    <w:rsid w:val="00E748BB"/>
    <w:rsid w:val="00EB3AC6"/>
    <w:rsid w:val="00EE40F5"/>
    <w:rsid w:val="00EF2226"/>
    <w:rsid w:val="00F023E4"/>
    <w:rsid w:val="00F17FBE"/>
    <w:rsid w:val="00F2038E"/>
    <w:rsid w:val="00F40FB0"/>
    <w:rsid w:val="00F53A6B"/>
    <w:rsid w:val="00F833D6"/>
    <w:rsid w:val="00FD3A9E"/>
    <w:rsid w:val="00FD62AB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17FBE"/>
    <w:pPr>
      <w:ind w:left="720"/>
      <w:contextualSpacing/>
    </w:pPr>
  </w:style>
  <w:style w:type="table" w:styleId="a5">
    <w:name w:val="Table Grid"/>
    <w:basedOn w:val="a1"/>
    <w:uiPriority w:val="59"/>
    <w:rsid w:val="00135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D299-0E49-4ACD-875A-0435039C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Уланкинова ОА</cp:lastModifiedBy>
  <cp:revision>58</cp:revision>
  <cp:lastPrinted>2021-05-28T12:14:00Z</cp:lastPrinted>
  <dcterms:created xsi:type="dcterms:W3CDTF">2013-10-01T07:18:00Z</dcterms:created>
  <dcterms:modified xsi:type="dcterms:W3CDTF">2021-05-29T07:05:00Z</dcterms:modified>
</cp:coreProperties>
</file>